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16498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82C65">
        <w:rPr>
          <w:rFonts w:ascii="Times New Roman" w:hAnsi="Times New Roman" w:cs="Times New Roman"/>
          <w:b/>
          <w:bCs/>
          <w:sz w:val="28"/>
          <w:szCs w:val="28"/>
        </w:rPr>
        <w:t>Памятка для родителей: Профилактика и уход при идиопатической тромбоцитопенической пурпуре (ИТП) у детей</w:t>
      </w:r>
    </w:p>
    <w:p w14:paraId="090F9077" w14:textId="77777777" w:rsidR="000E4D8F" w:rsidRDefault="000E4D8F" w:rsidP="000E4D8F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22552FE" w14:textId="77777777" w:rsidR="00964E1C" w:rsidRDefault="000E4D8F" w:rsidP="000E4D8F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42F8">
        <w:rPr>
          <w:rFonts w:ascii="Times New Roman" w:hAnsi="Times New Roman" w:cs="Times New Roman"/>
          <w:b/>
          <w:bCs/>
          <w:sz w:val="28"/>
          <w:szCs w:val="28"/>
        </w:rPr>
        <w:t xml:space="preserve">Данная памятка носит информационный характер. </w:t>
      </w:r>
    </w:p>
    <w:p w14:paraId="503BC7F2" w14:textId="6CD212BA" w:rsidR="000E4D8F" w:rsidRPr="001342F8" w:rsidRDefault="000E4D8F" w:rsidP="000E4D8F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Является дополнением к заключению врача.</w:t>
      </w:r>
    </w:p>
    <w:p w14:paraId="3CFD0A30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7CADA6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4E1C">
        <w:rPr>
          <w:rFonts w:ascii="Times New Roman" w:hAnsi="Times New Roman" w:cs="Times New Roman"/>
          <w:b/>
          <w:bCs/>
          <w:sz w:val="28"/>
          <w:szCs w:val="28"/>
        </w:rPr>
        <w:t>Идиопатическая тромбоцитопеническая пурпура</w:t>
      </w:r>
      <w:r w:rsidRPr="00B82C65">
        <w:rPr>
          <w:rFonts w:ascii="Times New Roman" w:hAnsi="Times New Roman" w:cs="Times New Roman"/>
          <w:sz w:val="28"/>
          <w:szCs w:val="28"/>
        </w:rPr>
        <w:t xml:space="preserve"> (болезнь </w:t>
      </w:r>
      <w:proofErr w:type="spellStart"/>
      <w:r w:rsidRPr="00B82C65">
        <w:rPr>
          <w:rFonts w:ascii="Times New Roman" w:hAnsi="Times New Roman" w:cs="Times New Roman"/>
          <w:sz w:val="28"/>
          <w:szCs w:val="28"/>
        </w:rPr>
        <w:t>Верльгофа</w:t>
      </w:r>
      <w:proofErr w:type="spellEnd"/>
      <w:r w:rsidRPr="00B82C65">
        <w:rPr>
          <w:rFonts w:ascii="Times New Roman" w:hAnsi="Times New Roman" w:cs="Times New Roman"/>
          <w:sz w:val="28"/>
          <w:szCs w:val="28"/>
        </w:rPr>
        <w:t>) — это заболевание, при котором иммунная система по ошибке разрушает собственные тромбоциты (клетки, отвечающие за свертывание крови). Низкий уровень тромбоцитов приводит к повышенной кровоточивости.</w:t>
      </w:r>
    </w:p>
    <w:p w14:paraId="141EADD2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7FF1612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Ваша главная задача — не допустить травм и вовремя заметить опасные симптомы.</w:t>
      </w:r>
    </w:p>
    <w:p w14:paraId="0FFEA701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7598B95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82C65">
        <w:rPr>
          <w:rFonts w:ascii="Times New Roman" w:hAnsi="Times New Roman" w:cs="Times New Roman"/>
          <w:b/>
          <w:bCs/>
          <w:sz w:val="28"/>
          <w:szCs w:val="28"/>
        </w:rPr>
        <w:t>1. Контроль состояния и лечение</w:t>
      </w:r>
    </w:p>
    <w:p w14:paraId="014CB224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65ACED7" w14:textId="443C543B" w:rsidR="00B82C65" w:rsidRPr="00B82C65" w:rsidRDefault="00B82C65" w:rsidP="00B82C65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Регулярное наблюдение: строго соблюдайте график визитов к гематологу</w:t>
      </w:r>
      <w:r w:rsidR="000E4D8F">
        <w:rPr>
          <w:rFonts w:ascii="Times New Roman" w:hAnsi="Times New Roman" w:cs="Times New Roman"/>
          <w:sz w:val="28"/>
          <w:szCs w:val="28"/>
        </w:rPr>
        <w:t xml:space="preserve"> или педиатру</w:t>
      </w:r>
      <w:r w:rsidRPr="00B82C65">
        <w:rPr>
          <w:rFonts w:ascii="Times New Roman" w:hAnsi="Times New Roman" w:cs="Times New Roman"/>
          <w:sz w:val="28"/>
          <w:szCs w:val="28"/>
        </w:rPr>
        <w:t xml:space="preserve"> и сдавайте контрольные анализы крови (общий анализ с подсчетом тромбоцитов).</w:t>
      </w:r>
    </w:p>
    <w:p w14:paraId="14BDFE0D" w14:textId="19358AF0" w:rsidR="00B82C65" w:rsidRPr="00B82C65" w:rsidRDefault="00B82C65" w:rsidP="00B82C65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Прием препаратов: если врач назначил гормоны (глюкокортикоиды) или другие иммуносупрессивные препараты, давайте их строго по схеме, не пропуская приемы и не меняя дозировку самостоятельно.</w:t>
      </w:r>
    </w:p>
    <w:p w14:paraId="57C805F9" w14:textId="589E4397" w:rsidR="00B82C65" w:rsidRPr="00B82C65" w:rsidRDefault="00B82C65" w:rsidP="00B82C65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 xml:space="preserve">Экстренная помощь: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82C65">
        <w:rPr>
          <w:rFonts w:ascii="Times New Roman" w:hAnsi="Times New Roman" w:cs="Times New Roman"/>
          <w:sz w:val="28"/>
          <w:szCs w:val="28"/>
        </w:rPr>
        <w:t>сегда имейте под рукой телефон лечащего врача и памятку с диагнозом на случай экстренной ситуации.</w:t>
      </w:r>
    </w:p>
    <w:p w14:paraId="2F9A05B6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2D9F24E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82C65">
        <w:rPr>
          <w:rFonts w:ascii="Times New Roman" w:hAnsi="Times New Roman" w:cs="Times New Roman"/>
          <w:b/>
          <w:bCs/>
          <w:sz w:val="28"/>
          <w:szCs w:val="28"/>
        </w:rPr>
        <w:t>2. Профилактика травм (самое важное!)</w:t>
      </w:r>
    </w:p>
    <w:p w14:paraId="3E317659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A961046" w14:textId="77777777" w:rsid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Пока уровень тромбоцитов низкий, риск кровотечений очень высок.</w:t>
      </w:r>
    </w:p>
    <w:p w14:paraId="52286989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9965896" w14:textId="37D13AF3" w:rsid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b/>
          <w:bCs/>
          <w:sz w:val="28"/>
          <w:szCs w:val="28"/>
        </w:rPr>
        <w:t>Запрещенные виды активности</w:t>
      </w:r>
      <w:r w:rsidRPr="00B82C6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A3BE5B" w14:textId="70CF488D" w:rsidR="00B82C65" w:rsidRPr="00B82C65" w:rsidRDefault="00B82C65" w:rsidP="00B82C65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Контактные и травмоопасные виды спорта (футбол, хоккей, борьба, бокс, баскетбол).</w:t>
      </w:r>
    </w:p>
    <w:p w14:paraId="60CAA823" w14:textId="77777777" w:rsidR="00B82C65" w:rsidRPr="00B82C65" w:rsidRDefault="00B82C65" w:rsidP="00B82C65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Катание на велосипеде, самокате, роликах, скейте.</w:t>
      </w:r>
    </w:p>
    <w:p w14:paraId="59A122F3" w14:textId="77777777" w:rsidR="00B82C65" w:rsidRPr="00B82C65" w:rsidRDefault="00B82C65" w:rsidP="00B82C65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Подвижные игры с риском падений (догонялки, лазание по деревьям и конструкциям).</w:t>
      </w:r>
    </w:p>
    <w:p w14:paraId="15C6B51F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CAA07A2" w14:textId="77777777" w:rsid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b/>
          <w:bCs/>
          <w:sz w:val="28"/>
          <w:szCs w:val="28"/>
        </w:rPr>
        <w:t>Разрешенная активность: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55D4DC" w14:textId="222FF070" w:rsidR="00B82C65" w:rsidRPr="00B82C65" w:rsidRDefault="00B82C65" w:rsidP="00B82C65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Спокойные прогулки.</w:t>
      </w:r>
    </w:p>
    <w:p w14:paraId="1DD3F071" w14:textId="77777777" w:rsidR="00B82C65" w:rsidRPr="00B82C65" w:rsidRDefault="00B82C65" w:rsidP="00B82C65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Настольные игры, рисование, чтение, конструктор.</w:t>
      </w:r>
    </w:p>
    <w:p w14:paraId="66BBD479" w14:textId="77777777" w:rsidR="00B82C65" w:rsidRPr="00B82C65" w:rsidRDefault="00B82C65" w:rsidP="00B82C65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Плавание в бассейне (только с разрешения врача и под постоянным присмотром, избегая ударов о бортики).</w:t>
      </w:r>
    </w:p>
    <w:p w14:paraId="4ED3135A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29A4508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43D8D72" w14:textId="77777777" w:rsid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Домашняя безопасность:</w:t>
      </w:r>
    </w:p>
    <w:p w14:paraId="4356F582" w14:textId="13CAC03D" w:rsidR="00B82C65" w:rsidRPr="00B82C65" w:rsidRDefault="00B82C65" w:rsidP="00B82C65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Уберите мебель с острыми углами, используйте силиконовые накладки.</w:t>
      </w:r>
    </w:p>
    <w:p w14:paraId="7A155F81" w14:textId="77777777" w:rsidR="00B82C65" w:rsidRPr="00B82C65" w:rsidRDefault="00B82C65" w:rsidP="00B82C65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На полах не должно быть скользких ковриков.</w:t>
      </w:r>
    </w:p>
    <w:p w14:paraId="20FDCB8E" w14:textId="77777777" w:rsidR="00B82C65" w:rsidRPr="00B82C65" w:rsidRDefault="00B82C65" w:rsidP="00B82C65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Ногти ребенка должны быть коротко подстрижены, чтобы он не расчесывал кожу до царапин.</w:t>
      </w:r>
    </w:p>
    <w:p w14:paraId="4376CB72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F67AB7B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82C65">
        <w:rPr>
          <w:rFonts w:ascii="Times New Roman" w:hAnsi="Times New Roman" w:cs="Times New Roman"/>
          <w:b/>
          <w:bCs/>
          <w:sz w:val="28"/>
          <w:szCs w:val="28"/>
        </w:rPr>
        <w:t>3. Медикаменты: что можно и что нельзя</w:t>
      </w:r>
    </w:p>
    <w:p w14:paraId="072A6A13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B0FDC44" w14:textId="77777777" w:rsidR="000E4D8F" w:rsidRDefault="000E4D8F" w:rsidP="00B82C6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Медикаментозное лечение проводится строго по назначению врача!</w:t>
      </w:r>
    </w:p>
    <w:p w14:paraId="36690958" w14:textId="77777777" w:rsidR="000E4D8F" w:rsidRDefault="000E4D8F" w:rsidP="00B82C6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7ACDA20" w14:textId="0A81F38C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82C65">
        <w:rPr>
          <w:rFonts w:ascii="Times New Roman" w:hAnsi="Times New Roman" w:cs="Times New Roman"/>
          <w:b/>
          <w:bCs/>
          <w:sz w:val="28"/>
          <w:szCs w:val="28"/>
        </w:rPr>
        <w:t xml:space="preserve">СТРОГО ЗАПРЕЩЕНО давать: </w:t>
      </w:r>
    </w:p>
    <w:p w14:paraId="01340CF5" w14:textId="1D38D9CA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B82C65">
        <w:rPr>
          <w:rFonts w:ascii="Times New Roman" w:hAnsi="Times New Roman" w:cs="Times New Roman"/>
          <w:sz w:val="28"/>
          <w:szCs w:val="28"/>
        </w:rPr>
        <w:t>спирин (ацетилсалициловая кислота) и препараты, его содержащие.</w:t>
      </w:r>
    </w:p>
    <w:p w14:paraId="44E1D35E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Ибупрофен (Нурофен, Миг), Диклофенак и другие нестероидные противовоспалительные средства (НПВС). Они дополнительно нарушают функцию тромбоцитов.</w:t>
      </w:r>
    </w:p>
    <w:p w14:paraId="2EB6631C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604E318" w14:textId="2907DDE5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РАЗРЕШЕНО для снижения температуры и боли (после консультации с врачом):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2C65">
        <w:rPr>
          <w:rFonts w:ascii="Times New Roman" w:hAnsi="Times New Roman" w:cs="Times New Roman"/>
          <w:sz w:val="28"/>
          <w:szCs w:val="28"/>
        </w:rPr>
        <w:t xml:space="preserve">Парацетамол (Панадол, Эффералган, </w:t>
      </w:r>
      <w:proofErr w:type="spellStart"/>
      <w:r w:rsidRPr="00B82C65">
        <w:rPr>
          <w:rFonts w:ascii="Times New Roman" w:hAnsi="Times New Roman" w:cs="Times New Roman"/>
          <w:sz w:val="28"/>
          <w:szCs w:val="28"/>
        </w:rPr>
        <w:t>Цефекон</w:t>
      </w:r>
      <w:proofErr w:type="spellEnd"/>
      <w:r w:rsidRPr="00B82C65">
        <w:rPr>
          <w:rFonts w:ascii="Times New Roman" w:hAnsi="Times New Roman" w:cs="Times New Roman"/>
          <w:sz w:val="28"/>
          <w:szCs w:val="28"/>
        </w:rPr>
        <w:t>). Он считается наиболее безопасным.</w:t>
      </w:r>
    </w:p>
    <w:p w14:paraId="211C2C48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Внимательно читайте состав: Проверяйте все лекарства от простуды и кашля — в них часто содержится НПВС.</w:t>
      </w:r>
    </w:p>
    <w:p w14:paraId="50DB95F4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149CA4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82C65">
        <w:rPr>
          <w:rFonts w:ascii="Times New Roman" w:hAnsi="Times New Roman" w:cs="Times New Roman"/>
          <w:b/>
          <w:bCs/>
          <w:sz w:val="28"/>
          <w:szCs w:val="28"/>
        </w:rPr>
        <w:t>4. Гигиена и уход</w:t>
      </w:r>
    </w:p>
    <w:p w14:paraId="18CA01BE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B1986A" w14:textId="6BD7BE14" w:rsidR="00B82C65" w:rsidRPr="00B82C65" w:rsidRDefault="00B82C65" w:rsidP="00B82C65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 xml:space="preserve">Чистка зубов: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82C65">
        <w:rPr>
          <w:rFonts w:ascii="Times New Roman" w:hAnsi="Times New Roman" w:cs="Times New Roman"/>
          <w:sz w:val="28"/>
          <w:szCs w:val="28"/>
        </w:rPr>
        <w:t>спользуйте только очень мягкую зубную щетку. Движения должны быть аккуратными, без нажима, чтобы не травмировать десны.</w:t>
      </w:r>
    </w:p>
    <w:p w14:paraId="7030CB6F" w14:textId="00903687" w:rsidR="00B82C65" w:rsidRPr="00B82C65" w:rsidRDefault="00B82C65" w:rsidP="00B82C65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 xml:space="preserve">Питание: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82C65">
        <w:rPr>
          <w:rFonts w:ascii="Times New Roman" w:hAnsi="Times New Roman" w:cs="Times New Roman"/>
          <w:sz w:val="28"/>
          <w:szCs w:val="28"/>
        </w:rPr>
        <w:t>да не должна быть слишком горячей, острой или твердой, чтобы не обжечь или не поцарапать слизистую рта.</w:t>
      </w:r>
    </w:p>
    <w:p w14:paraId="1AF9529E" w14:textId="0AE2CEBF" w:rsidR="00B82C65" w:rsidRPr="00B82C65" w:rsidRDefault="00B82C65" w:rsidP="00B82C65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 xml:space="preserve">Стрижка ногтей: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82C65">
        <w:rPr>
          <w:rFonts w:ascii="Times New Roman" w:hAnsi="Times New Roman" w:cs="Times New Roman"/>
          <w:sz w:val="28"/>
          <w:szCs w:val="28"/>
        </w:rPr>
        <w:t>роводите регулярно, чтобы избежать случайных царапин.</w:t>
      </w:r>
    </w:p>
    <w:p w14:paraId="69E34373" w14:textId="4ABD4102" w:rsidR="00B82C65" w:rsidRPr="00B82C65" w:rsidRDefault="00B82C65" w:rsidP="00B82C65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 xml:space="preserve">Запоры: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82C65">
        <w:rPr>
          <w:rFonts w:ascii="Times New Roman" w:hAnsi="Times New Roman" w:cs="Times New Roman"/>
          <w:sz w:val="28"/>
          <w:szCs w:val="28"/>
        </w:rPr>
        <w:t>ледите за стулом. Сильное натуживание при запоре может спровоцировать кровотечение (например, из носа или десен). В рационе должно быть достаточно клетчатки и жидкости.</w:t>
      </w:r>
    </w:p>
    <w:p w14:paraId="4E9F7AA1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73042E3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82C65">
        <w:rPr>
          <w:rFonts w:ascii="Times New Roman" w:hAnsi="Times New Roman" w:cs="Times New Roman"/>
          <w:b/>
          <w:bCs/>
          <w:sz w:val="28"/>
          <w:szCs w:val="28"/>
        </w:rPr>
        <w:t>5. Вакцинация</w:t>
      </w:r>
    </w:p>
    <w:p w14:paraId="7182D47B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1E609B" w14:textId="177B7739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 xml:space="preserve">Любые прививки проводятся только по согласованию с </w:t>
      </w:r>
      <w:r w:rsidR="000E4D8F">
        <w:rPr>
          <w:rFonts w:ascii="Times New Roman" w:hAnsi="Times New Roman" w:cs="Times New Roman"/>
          <w:sz w:val="28"/>
          <w:szCs w:val="28"/>
        </w:rPr>
        <w:t>лечащим врачом</w:t>
      </w:r>
      <w:r w:rsidRPr="00B82C65">
        <w:rPr>
          <w:rFonts w:ascii="Times New Roman" w:hAnsi="Times New Roman" w:cs="Times New Roman"/>
          <w:sz w:val="28"/>
          <w:szCs w:val="28"/>
        </w:rPr>
        <w:t>.</w:t>
      </w:r>
    </w:p>
    <w:p w14:paraId="7F6CDFC3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При остром течении болезни или очень низком уровне тромбоцитов вакцинация может быть временно отложена.</w:t>
      </w:r>
    </w:p>
    <w:p w14:paraId="0ED14AA8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Вводить вакцины внутримышечно при низком уровне тромбоцитов опасно из-за риска гематомы. Врач может порекомендовать подкожный способ введения.</w:t>
      </w:r>
    </w:p>
    <w:p w14:paraId="5D8640EE" w14:textId="77777777" w:rsidR="00964E1C" w:rsidRDefault="00964E1C" w:rsidP="00B82C6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44E38EE" w14:textId="7529BEB6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82C65">
        <w:rPr>
          <w:rFonts w:ascii="Times New Roman" w:hAnsi="Times New Roman" w:cs="Times New Roman"/>
          <w:b/>
          <w:bCs/>
          <w:sz w:val="28"/>
          <w:szCs w:val="28"/>
        </w:rPr>
        <w:lastRenderedPageBreak/>
        <w:t>6. Тревожные симптомы: когда срочно к врачу</w:t>
      </w:r>
    </w:p>
    <w:p w14:paraId="77EAEB22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A4B6E1E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82C65">
        <w:rPr>
          <w:rFonts w:ascii="Times New Roman" w:hAnsi="Times New Roman" w:cs="Times New Roman"/>
          <w:b/>
          <w:bCs/>
          <w:sz w:val="28"/>
          <w:szCs w:val="28"/>
        </w:rPr>
        <w:t>Немедленно обратитесь за медицинской помощью, если заметили:</w:t>
      </w:r>
    </w:p>
    <w:p w14:paraId="0ACC24A2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A60303" w14:textId="77777777" w:rsidR="00B82C65" w:rsidRPr="00B82C65" w:rsidRDefault="00B82C65" w:rsidP="00B82C65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Кровотечение, которое не останавливается дольше 10–15 минут.</w:t>
      </w:r>
    </w:p>
    <w:p w14:paraId="7FCE71B6" w14:textId="77777777" w:rsidR="00B82C65" w:rsidRPr="00B82C65" w:rsidRDefault="00B82C65" w:rsidP="00B82C65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Сильная головная боль, рвота (особенно «кофейной гущей»), сонливость, судороги, нарушение зрения (признаки кровоизлияния в мозг).</w:t>
      </w:r>
    </w:p>
    <w:p w14:paraId="2DED5B57" w14:textId="77777777" w:rsidR="00B82C65" w:rsidRPr="00B82C65" w:rsidRDefault="00B82C65" w:rsidP="00B82C65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Появление крови в моче или кале (черный стул).</w:t>
      </w:r>
    </w:p>
    <w:p w14:paraId="05D5D4C7" w14:textId="77777777" w:rsidR="00B82C65" w:rsidRPr="00B82C65" w:rsidRDefault="00B82C65" w:rsidP="00B82C65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Внезапное появление крупных синяков без видимой причины.</w:t>
      </w:r>
    </w:p>
    <w:p w14:paraId="7750844C" w14:textId="77777777" w:rsidR="00B82C65" w:rsidRPr="00B82C65" w:rsidRDefault="00B82C65" w:rsidP="00B82C65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Кровотечения из носа или десен, которые трудно остановить.</w:t>
      </w:r>
    </w:p>
    <w:p w14:paraId="66F045AD" w14:textId="77777777" w:rsidR="00B82C65" w:rsidRPr="00B82C65" w:rsidRDefault="00B82C65" w:rsidP="00B82C65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sz w:val="28"/>
          <w:szCs w:val="28"/>
        </w:rPr>
        <w:t>Увеличение живота в объеме.</w:t>
      </w:r>
    </w:p>
    <w:p w14:paraId="2AADF79C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F00D584" w14:textId="481FE444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2C65">
        <w:rPr>
          <w:rFonts w:ascii="Times New Roman" w:hAnsi="Times New Roman" w:cs="Times New Roman"/>
          <w:b/>
          <w:bCs/>
          <w:sz w:val="28"/>
          <w:szCs w:val="28"/>
          <w:u w:val="single"/>
        </w:rPr>
        <w:t>Важно:</w:t>
      </w:r>
      <w:r w:rsidRPr="00B82C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82C65">
        <w:rPr>
          <w:rFonts w:ascii="Times New Roman" w:hAnsi="Times New Roman" w:cs="Times New Roman"/>
          <w:sz w:val="28"/>
          <w:szCs w:val="28"/>
        </w:rPr>
        <w:t xml:space="preserve">ри любых признаках вирусной инфекции (ОРВИ, грипп) немедленно сообщите </w:t>
      </w:r>
      <w:r w:rsidR="000E4D8F">
        <w:rPr>
          <w:rFonts w:ascii="Times New Roman" w:hAnsi="Times New Roman" w:cs="Times New Roman"/>
          <w:sz w:val="28"/>
          <w:szCs w:val="28"/>
        </w:rPr>
        <w:t>лечащему врачу</w:t>
      </w:r>
      <w:r w:rsidRPr="00B82C65">
        <w:rPr>
          <w:rFonts w:ascii="Times New Roman" w:hAnsi="Times New Roman" w:cs="Times New Roman"/>
          <w:sz w:val="28"/>
          <w:szCs w:val="28"/>
        </w:rPr>
        <w:t>, так как инфекции могут спровоцировать обострение ИТП и падение уровня тромбоцитов.</w:t>
      </w:r>
    </w:p>
    <w:p w14:paraId="0E0C0B7D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F21687D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FB27873" w14:textId="77777777" w:rsidR="00B82C65" w:rsidRPr="00B82C65" w:rsidRDefault="00B82C65" w:rsidP="00B82C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82C65" w:rsidRPr="00B82C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061FA"/>
    <w:multiLevelType w:val="hybridMultilevel"/>
    <w:tmpl w:val="E8CED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F4C95"/>
    <w:multiLevelType w:val="hybridMultilevel"/>
    <w:tmpl w:val="53AC4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B2E48"/>
    <w:multiLevelType w:val="hybridMultilevel"/>
    <w:tmpl w:val="6EDA06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B62B56"/>
    <w:multiLevelType w:val="hybridMultilevel"/>
    <w:tmpl w:val="819CC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2714D8"/>
    <w:multiLevelType w:val="hybridMultilevel"/>
    <w:tmpl w:val="AE2ED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55CE0"/>
    <w:multiLevelType w:val="hybridMultilevel"/>
    <w:tmpl w:val="AFB68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1860863">
    <w:abstractNumId w:val="2"/>
  </w:num>
  <w:num w:numId="2" w16cid:durableId="323552909">
    <w:abstractNumId w:val="1"/>
  </w:num>
  <w:num w:numId="3" w16cid:durableId="29038831">
    <w:abstractNumId w:val="4"/>
  </w:num>
  <w:num w:numId="4" w16cid:durableId="552891400">
    <w:abstractNumId w:val="3"/>
  </w:num>
  <w:num w:numId="5" w16cid:durableId="318383414">
    <w:abstractNumId w:val="5"/>
  </w:num>
  <w:num w:numId="6" w16cid:durableId="111984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C65"/>
    <w:rsid w:val="000E4D8F"/>
    <w:rsid w:val="004C45FD"/>
    <w:rsid w:val="00964E1C"/>
    <w:rsid w:val="009D4E73"/>
    <w:rsid w:val="00B82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3AC1E"/>
  <w15:chartTrackingRefBased/>
  <w15:docId w15:val="{77D95EF9-9746-47D2-BCDD-45A4812FA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82C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2C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2C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2C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2C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2C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2C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2C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2C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2C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82C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82C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82C6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82C6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82C6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82C6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82C6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82C6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82C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82C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82C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82C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82C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82C6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82C6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82C6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82C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82C6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82C6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585</Words>
  <Characters>3340</Characters>
  <Application>Microsoft Office Word</Application>
  <DocSecurity>0</DocSecurity>
  <Lines>27</Lines>
  <Paragraphs>7</Paragraphs>
  <ScaleCrop>false</ScaleCrop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 Зинец</dc:creator>
  <cp:keywords/>
  <dc:description/>
  <cp:lastModifiedBy>Марина Александровна Зинец</cp:lastModifiedBy>
  <cp:revision>4</cp:revision>
  <cp:lastPrinted>2026-09-30T03:50:00Z</cp:lastPrinted>
  <dcterms:created xsi:type="dcterms:W3CDTF">2026-09-29T11:43:00Z</dcterms:created>
  <dcterms:modified xsi:type="dcterms:W3CDTF">2026-09-30T05:26:00Z</dcterms:modified>
</cp:coreProperties>
</file>